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C3" w:rsidRPr="00071D19" w:rsidRDefault="00071D19" w:rsidP="00071D19">
      <w:pPr>
        <w:spacing w:before="158" w:line="652" w:lineRule="exact"/>
        <w:rPr>
          <w:b/>
          <w:sz w:val="51"/>
        </w:rPr>
      </w:pPr>
      <w:r>
        <w:rPr>
          <w:rFonts w:ascii="Times New Roman"/>
          <w:b/>
          <w:noProof/>
          <w:sz w:val="37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4A9F2894" wp14:editId="56E4918D">
            <wp:simplePos x="0" y="0"/>
            <wp:positionH relativeFrom="margin">
              <wp:posOffset>-38735</wp:posOffset>
            </wp:positionH>
            <wp:positionV relativeFrom="margin">
              <wp:posOffset>-76200</wp:posOffset>
            </wp:positionV>
            <wp:extent cx="1722755" cy="7988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hcg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7" style="position:absolute;z-index:-2440;mso-position-horizontal-relative:page;mso-position-vertical-relative:text" from="30.75pt,36.9pt" to="60.55pt,36.9pt" strokeweight="3.04256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15pt;margin-top:3.95pt;width:6.15pt;height:11.75pt;z-index:-2416;mso-position-horizontal-relative:page;mso-position-vertical-relative:text" filled="f" stroked="f">
            <v:textbox inset="0,0,0,0">
              <w:txbxContent>
                <w:p w:rsidR="00F77BC3" w:rsidRDefault="00071D19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color w:val="EFAA13"/>
                      <w:sz w:val="21"/>
                    </w:rPr>
                    <w:t>+</w:t>
                  </w:r>
                </w:p>
              </w:txbxContent>
            </v:textbox>
            <w10:wrap anchorx="page"/>
          </v:shape>
        </w:pict>
      </w:r>
    </w:p>
    <w:p w:rsidR="00F77BC3" w:rsidRDefault="00071D19">
      <w:pPr>
        <w:pStyle w:val="Textoindependiente"/>
        <w:rPr>
          <w:rFonts w:ascii="Times New Roman"/>
          <w:b/>
          <w:sz w:val="24"/>
        </w:rPr>
      </w:pPr>
      <w:r>
        <w:br w:type="column"/>
      </w:r>
      <w:proofErr w:type="spellStart"/>
      <w:r w:rsidRPr="00071D19">
        <w:t>Consejería</w:t>
      </w:r>
      <w:proofErr w:type="spellEnd"/>
      <w:r w:rsidRPr="00071D19">
        <w:t xml:space="preserve"> de </w:t>
      </w:r>
      <w:bookmarkStart w:id="0" w:name="_GoBack"/>
      <w:bookmarkEnd w:id="0"/>
      <w:proofErr w:type="spellStart"/>
      <w:r w:rsidRPr="00071D19">
        <w:t>Administraciones</w:t>
      </w:r>
      <w:proofErr w:type="spellEnd"/>
      <w:r w:rsidRPr="00071D19">
        <w:t xml:space="preserve"> </w:t>
      </w:r>
      <w:proofErr w:type="spellStart"/>
      <w:r w:rsidRPr="00071D19">
        <w:t>Públicas</w:t>
      </w:r>
      <w:proofErr w:type="spellEnd"/>
      <w:r w:rsidRPr="00071D19">
        <w:t xml:space="preserve">, </w:t>
      </w:r>
      <w:proofErr w:type="spellStart"/>
      <w:r w:rsidRPr="00071D19">
        <w:t>Justicia</w:t>
      </w:r>
      <w:proofErr w:type="spellEnd"/>
      <w:r w:rsidRPr="00071D19">
        <w:t xml:space="preserve"> y </w:t>
      </w:r>
      <w:proofErr w:type="spellStart"/>
      <w:r w:rsidRPr="00071D19">
        <w:t>Seguridad</w:t>
      </w:r>
      <w:proofErr w:type="spellEnd"/>
    </w:p>
    <w:p w:rsidR="00F77BC3" w:rsidRDefault="00F77BC3">
      <w:pPr>
        <w:pStyle w:val="Textoindependiente"/>
        <w:spacing w:before="8"/>
        <w:rPr>
          <w:rFonts w:ascii="Times New Roman"/>
          <w:b/>
          <w:sz w:val="28"/>
        </w:rPr>
      </w:pPr>
    </w:p>
    <w:p w:rsidR="00F77BC3" w:rsidRDefault="00F77BC3">
      <w:pPr>
        <w:spacing w:line="205" w:lineRule="exact"/>
        <w:sectPr w:rsidR="00F77BC3">
          <w:type w:val="continuous"/>
          <w:pgSz w:w="11910" w:h="16840"/>
          <w:pgMar w:top="440" w:right="680" w:bottom="280" w:left="420" w:header="720" w:footer="720" w:gutter="0"/>
          <w:cols w:num="3" w:space="720" w:equalWidth="0">
            <w:col w:w="789" w:space="40"/>
            <w:col w:w="1555" w:space="777"/>
            <w:col w:w="7649"/>
          </w:cols>
        </w:sectPr>
      </w:pPr>
    </w:p>
    <w:p w:rsidR="00F77BC3" w:rsidRPr="00071D19" w:rsidRDefault="00071D19" w:rsidP="00071D19">
      <w:pPr>
        <w:pStyle w:val="Ttulo1"/>
        <w:spacing w:line="205" w:lineRule="exact"/>
        <w:ind w:left="156"/>
        <w:rPr>
          <w:rFonts w:ascii="Arial" w:eastAsia="Arial" w:hAnsi="Arial" w:cs="Arial"/>
          <w:b w:val="0"/>
          <w:bCs w:val="0"/>
          <w:color w:val="3B3836"/>
          <w:w w:val="105"/>
          <w:sz w:val="22"/>
          <w:szCs w:val="22"/>
        </w:rPr>
      </w:pPr>
      <w:r>
        <w:rPr>
          <w:b w:val="0"/>
        </w:rPr>
        <w:lastRenderedPageBreak/>
        <w:br w:type="column"/>
      </w:r>
      <w:r>
        <w:lastRenderedPageBreak/>
        <w:t xml:space="preserve"> </w:t>
      </w:r>
    </w:p>
    <w:p w:rsidR="00F77BC3" w:rsidRDefault="00F77BC3">
      <w:pPr>
        <w:sectPr w:rsidR="00F77BC3">
          <w:type w:val="continuous"/>
          <w:pgSz w:w="11910" w:h="16840"/>
          <w:pgMar w:top="440" w:right="680" w:bottom="280" w:left="420" w:header="720" w:footer="720" w:gutter="0"/>
          <w:cols w:num="2" w:space="720" w:equalWidth="0">
            <w:col w:w="2713" w:space="444"/>
            <w:col w:w="7653"/>
          </w:cols>
        </w:sectPr>
      </w:pPr>
    </w:p>
    <w:p w:rsidR="00F77BC3" w:rsidRDefault="00F77BC3">
      <w:pPr>
        <w:pStyle w:val="Textoindependiente"/>
        <w:rPr>
          <w:rFonts w:ascii="Times New Roman"/>
          <w:b/>
          <w:sz w:val="20"/>
        </w:rPr>
      </w:pPr>
    </w:p>
    <w:p w:rsidR="00F77BC3" w:rsidRDefault="00F77BC3">
      <w:pPr>
        <w:pStyle w:val="Textoindependiente"/>
        <w:rPr>
          <w:rFonts w:ascii="Times New Roman"/>
          <w:b/>
          <w:sz w:val="20"/>
        </w:rPr>
      </w:pPr>
    </w:p>
    <w:p w:rsidR="00F77BC3" w:rsidRDefault="00F77BC3">
      <w:pPr>
        <w:pStyle w:val="Textoindependiente"/>
        <w:rPr>
          <w:rFonts w:ascii="Times New Roman"/>
          <w:b/>
          <w:sz w:val="20"/>
        </w:rPr>
      </w:pPr>
    </w:p>
    <w:p w:rsidR="00F77BC3" w:rsidRDefault="00F77BC3">
      <w:pPr>
        <w:pStyle w:val="Textoindependiente"/>
        <w:spacing w:before="1"/>
        <w:rPr>
          <w:rFonts w:ascii="Times New Roman"/>
          <w:b/>
          <w:sz w:val="17"/>
        </w:rPr>
      </w:pPr>
    </w:p>
    <w:p w:rsidR="00F77BC3" w:rsidRDefault="00071D19">
      <w:pPr>
        <w:spacing w:before="90"/>
        <w:ind w:left="2269"/>
        <w:rPr>
          <w:b/>
          <w:sz w:val="30"/>
        </w:rPr>
      </w:pPr>
      <w:proofErr w:type="spellStart"/>
      <w:proofErr w:type="gramStart"/>
      <w:r>
        <w:rPr>
          <w:b/>
          <w:color w:val="1F2326"/>
          <w:sz w:val="30"/>
        </w:rPr>
        <w:t>FUNDACIÓN</w:t>
      </w:r>
      <w:proofErr w:type="spellEnd"/>
      <w:r>
        <w:rPr>
          <w:b/>
          <w:color w:val="1F2326"/>
          <w:sz w:val="30"/>
        </w:rPr>
        <w:t xml:space="preserve">  </w:t>
      </w:r>
      <w:proofErr w:type="spellStart"/>
      <w:r>
        <w:rPr>
          <w:b/>
          <w:color w:val="1F2326"/>
          <w:sz w:val="30"/>
        </w:rPr>
        <w:t>CANARIA</w:t>
      </w:r>
      <w:proofErr w:type="spellEnd"/>
      <w:proofErr w:type="gramEnd"/>
      <w:r>
        <w:rPr>
          <w:b/>
          <w:color w:val="1F2326"/>
          <w:sz w:val="30"/>
        </w:rPr>
        <w:t xml:space="preserve"> CIUDAD DE GÁLDAR</w:t>
      </w:r>
    </w:p>
    <w:p w:rsidR="00F77BC3" w:rsidRDefault="00F77BC3">
      <w:pPr>
        <w:pStyle w:val="Textoindependiente"/>
        <w:spacing w:before="9"/>
        <w:rPr>
          <w:b/>
          <w:sz w:val="34"/>
        </w:rPr>
      </w:pPr>
    </w:p>
    <w:p w:rsidR="00F77BC3" w:rsidRDefault="00071D19">
      <w:pPr>
        <w:spacing w:before="1" w:line="600" w:lineRule="atLeast"/>
        <w:ind w:left="1035" w:right="7474" w:hanging="258"/>
        <w:rPr>
          <w:sz w:val="23"/>
        </w:rPr>
      </w:pPr>
      <w:proofErr w:type="spellStart"/>
      <w:r>
        <w:rPr>
          <w:b/>
          <w:color w:val="1F2326"/>
          <w:w w:val="105"/>
          <w:sz w:val="23"/>
        </w:rPr>
        <w:t>Datos</w:t>
      </w:r>
      <w:proofErr w:type="spellEnd"/>
      <w:r>
        <w:rPr>
          <w:b/>
          <w:color w:val="1F2326"/>
          <w:w w:val="105"/>
          <w:sz w:val="23"/>
        </w:rPr>
        <w:t xml:space="preserve"> de la</w:t>
      </w:r>
      <w:r>
        <w:rPr>
          <w:b/>
          <w:color w:val="1F2326"/>
          <w:spacing w:val="-51"/>
          <w:w w:val="105"/>
          <w:sz w:val="23"/>
        </w:rPr>
        <w:t xml:space="preserve"> </w:t>
      </w:r>
      <w:proofErr w:type="spellStart"/>
      <w:r>
        <w:rPr>
          <w:b/>
          <w:color w:val="1F2326"/>
          <w:w w:val="105"/>
          <w:sz w:val="23"/>
        </w:rPr>
        <w:t>fundación</w:t>
      </w:r>
      <w:proofErr w:type="spellEnd"/>
      <w:r>
        <w:rPr>
          <w:b/>
          <w:color w:val="1F2326"/>
          <w:w w:val="105"/>
          <w:sz w:val="23"/>
        </w:rPr>
        <w:t xml:space="preserve">: CIF: </w:t>
      </w:r>
      <w:r>
        <w:rPr>
          <w:color w:val="1F2326"/>
          <w:w w:val="105"/>
          <w:sz w:val="23"/>
        </w:rPr>
        <w:t>876166107</w:t>
      </w:r>
    </w:p>
    <w:p w:rsidR="00F77BC3" w:rsidRDefault="00071D19">
      <w:pPr>
        <w:pStyle w:val="Ttulo1"/>
        <w:spacing w:before="219"/>
        <w:rPr>
          <w:rFonts w:ascii="Arial" w:hAnsi="Arial"/>
          <w:b w:val="0"/>
        </w:rPr>
      </w:pPr>
      <w:proofErr w:type="spellStart"/>
      <w:r>
        <w:rPr>
          <w:rFonts w:ascii="Arial" w:hAnsi="Arial"/>
          <w:color w:val="1F2326"/>
          <w:w w:val="105"/>
        </w:rPr>
        <w:t>Número</w:t>
      </w:r>
      <w:proofErr w:type="spellEnd"/>
      <w:r>
        <w:rPr>
          <w:rFonts w:ascii="Arial" w:hAnsi="Arial"/>
          <w:color w:val="1F2326"/>
          <w:w w:val="105"/>
        </w:rPr>
        <w:t xml:space="preserve"> de </w:t>
      </w:r>
      <w:proofErr w:type="spellStart"/>
      <w:r>
        <w:rPr>
          <w:rFonts w:ascii="Arial" w:hAnsi="Arial"/>
          <w:color w:val="1F2326"/>
          <w:w w:val="105"/>
        </w:rPr>
        <w:t>registro</w:t>
      </w:r>
      <w:proofErr w:type="spellEnd"/>
      <w:r>
        <w:rPr>
          <w:rFonts w:ascii="Arial" w:hAnsi="Arial"/>
          <w:color w:val="1F2326"/>
          <w:w w:val="105"/>
        </w:rPr>
        <w:t xml:space="preserve">: </w:t>
      </w:r>
      <w:r>
        <w:rPr>
          <w:rFonts w:ascii="Arial" w:hAnsi="Arial"/>
          <w:b w:val="0"/>
          <w:color w:val="1F2326"/>
          <w:w w:val="105"/>
        </w:rPr>
        <w:t>300</w:t>
      </w:r>
    </w:p>
    <w:p w:rsidR="00F77BC3" w:rsidRDefault="00071D19">
      <w:pPr>
        <w:spacing w:before="204"/>
        <w:ind w:left="1034"/>
        <w:rPr>
          <w:sz w:val="23"/>
        </w:rPr>
      </w:pPr>
      <w:proofErr w:type="spellStart"/>
      <w:r>
        <w:rPr>
          <w:b/>
          <w:color w:val="1F2326"/>
          <w:sz w:val="23"/>
        </w:rPr>
        <w:t>Situación</w:t>
      </w:r>
      <w:proofErr w:type="spellEnd"/>
      <w:r>
        <w:rPr>
          <w:b/>
          <w:color w:val="1F2326"/>
          <w:sz w:val="23"/>
        </w:rPr>
        <w:t>:</w:t>
      </w:r>
      <w:r>
        <w:rPr>
          <w:b/>
          <w:color w:val="1F2326"/>
          <w:spacing w:val="60"/>
          <w:sz w:val="23"/>
        </w:rPr>
        <w:t xml:space="preserve"> </w:t>
      </w:r>
      <w:proofErr w:type="spellStart"/>
      <w:r>
        <w:rPr>
          <w:color w:val="1F2326"/>
          <w:sz w:val="23"/>
        </w:rPr>
        <w:t>Registrada</w:t>
      </w:r>
      <w:proofErr w:type="spellEnd"/>
    </w:p>
    <w:p w:rsidR="00F77BC3" w:rsidRDefault="00071D19">
      <w:pPr>
        <w:spacing w:before="211"/>
        <w:ind w:left="1035"/>
        <w:rPr>
          <w:sz w:val="23"/>
        </w:rPr>
      </w:pPr>
      <w:proofErr w:type="spellStart"/>
      <w:r>
        <w:rPr>
          <w:b/>
          <w:color w:val="1F2326"/>
          <w:sz w:val="23"/>
        </w:rPr>
        <w:t>Carácter</w:t>
      </w:r>
      <w:proofErr w:type="spellEnd"/>
      <w:r>
        <w:rPr>
          <w:b/>
          <w:color w:val="1F2326"/>
          <w:sz w:val="23"/>
        </w:rPr>
        <w:t xml:space="preserve"> </w:t>
      </w:r>
      <w:proofErr w:type="spellStart"/>
      <w:r>
        <w:rPr>
          <w:b/>
          <w:color w:val="1F2326"/>
          <w:sz w:val="23"/>
        </w:rPr>
        <w:t>Fundacional</w:t>
      </w:r>
      <w:proofErr w:type="spellEnd"/>
      <w:r>
        <w:rPr>
          <w:b/>
          <w:color w:val="1F2326"/>
          <w:sz w:val="23"/>
        </w:rPr>
        <w:t xml:space="preserve">:  </w:t>
      </w:r>
      <w:r>
        <w:rPr>
          <w:color w:val="1F2326"/>
          <w:sz w:val="23"/>
        </w:rPr>
        <w:t xml:space="preserve">DEL SECTOR </w:t>
      </w:r>
      <w:proofErr w:type="spellStart"/>
      <w:r>
        <w:rPr>
          <w:color w:val="1F2326"/>
          <w:sz w:val="23"/>
        </w:rPr>
        <w:t>PÚBLICO</w:t>
      </w:r>
      <w:proofErr w:type="spellEnd"/>
      <w:r>
        <w:rPr>
          <w:color w:val="1F2326"/>
          <w:sz w:val="23"/>
        </w:rPr>
        <w:t xml:space="preserve">: </w:t>
      </w:r>
      <w:proofErr w:type="spellStart"/>
      <w:r>
        <w:rPr>
          <w:color w:val="1F2326"/>
          <w:sz w:val="23"/>
        </w:rPr>
        <w:t>AYUNTAMIENTO</w:t>
      </w:r>
      <w:proofErr w:type="spellEnd"/>
    </w:p>
    <w:p w:rsidR="00F77BC3" w:rsidRDefault="00071D19">
      <w:pPr>
        <w:spacing w:before="203"/>
        <w:ind w:left="1036"/>
        <w:rPr>
          <w:sz w:val="23"/>
        </w:rPr>
      </w:pPr>
      <w:r>
        <w:rPr>
          <w:b/>
          <w:color w:val="1F2326"/>
          <w:sz w:val="23"/>
        </w:rPr>
        <w:t xml:space="preserve">E-Mail:  </w:t>
      </w:r>
      <w:hyperlink r:id="rId5">
        <w:r>
          <w:rPr>
            <w:color w:val="1F2326"/>
            <w:sz w:val="23"/>
          </w:rPr>
          <w:t>pino.diaz@gpedregal.es</w:t>
        </w:r>
      </w:hyperlink>
    </w:p>
    <w:p w:rsidR="00F77BC3" w:rsidRDefault="00071D19">
      <w:pPr>
        <w:pStyle w:val="Ttulo1"/>
        <w:spacing w:before="222"/>
        <w:rPr>
          <w:rFonts w:ascii="Arial" w:hAnsi="Arial"/>
        </w:rPr>
      </w:pPr>
      <w:proofErr w:type="spellStart"/>
      <w:r>
        <w:rPr>
          <w:rFonts w:ascii="Arial" w:hAnsi="Arial"/>
          <w:color w:val="1F2326"/>
          <w:w w:val="105"/>
        </w:rPr>
        <w:t>Dirección</w:t>
      </w:r>
      <w:proofErr w:type="spellEnd"/>
      <w:r>
        <w:rPr>
          <w:rFonts w:ascii="Arial" w:hAnsi="Arial"/>
          <w:color w:val="1F2326"/>
          <w:w w:val="105"/>
        </w:rPr>
        <w:t>:</w:t>
      </w:r>
    </w:p>
    <w:p w:rsidR="00F77BC3" w:rsidRDefault="00071D19">
      <w:pPr>
        <w:pStyle w:val="Textoindependiente"/>
        <w:spacing w:before="196" w:line="326" w:lineRule="auto"/>
        <w:ind w:left="1893" w:right="887"/>
      </w:pPr>
      <w:proofErr w:type="spellStart"/>
      <w:r>
        <w:rPr>
          <w:color w:val="1F2326"/>
        </w:rPr>
        <w:t>Calle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Domicilio</w:t>
      </w:r>
      <w:proofErr w:type="spellEnd"/>
      <w:r>
        <w:rPr>
          <w:color w:val="1F2326"/>
        </w:rPr>
        <w:t xml:space="preserve">: c/ </w:t>
      </w:r>
      <w:proofErr w:type="spellStart"/>
      <w:r>
        <w:rPr>
          <w:color w:val="1F2326"/>
        </w:rPr>
        <w:t>Guillén</w:t>
      </w:r>
      <w:proofErr w:type="spellEnd"/>
      <w:r>
        <w:rPr>
          <w:color w:val="1F2326"/>
        </w:rPr>
        <w:t xml:space="preserve"> Morales, nº 13, </w:t>
      </w:r>
      <w:proofErr w:type="spellStart"/>
      <w:r>
        <w:rPr>
          <w:color w:val="1F2326"/>
        </w:rPr>
        <w:t>Galdar</w:t>
      </w:r>
      <w:proofErr w:type="spellEnd"/>
      <w:r>
        <w:rPr>
          <w:color w:val="1F2326"/>
        </w:rPr>
        <w:t xml:space="preserve">, Gran </w:t>
      </w:r>
      <w:proofErr w:type="spellStart"/>
      <w:r>
        <w:rPr>
          <w:color w:val="1F2326"/>
        </w:rPr>
        <w:t>Canaria</w:t>
      </w:r>
      <w:proofErr w:type="spellEnd"/>
      <w:r>
        <w:rPr>
          <w:color w:val="1F2326"/>
        </w:rPr>
        <w:t xml:space="preserve">. </w:t>
      </w:r>
      <w:proofErr w:type="spellStart"/>
      <w:r>
        <w:rPr>
          <w:color w:val="1F2326"/>
        </w:rPr>
        <w:t>Ayuntamiento</w:t>
      </w:r>
      <w:proofErr w:type="spellEnd"/>
      <w:r>
        <w:rPr>
          <w:color w:val="1F2326"/>
        </w:rPr>
        <w:t xml:space="preserve"> C/Capitan </w:t>
      </w:r>
      <w:proofErr w:type="gramStart"/>
      <w:r>
        <w:rPr>
          <w:color w:val="1F2326"/>
        </w:rPr>
        <w:t>Quesada  ,</w:t>
      </w:r>
      <w:proofErr w:type="gramEnd"/>
      <w:r>
        <w:rPr>
          <w:color w:val="1F2326"/>
        </w:rPr>
        <w:t>nº 29 35460 -</w:t>
      </w:r>
      <w:proofErr w:type="spellStart"/>
      <w:r>
        <w:rPr>
          <w:color w:val="1F2326"/>
        </w:rPr>
        <w:t>Galdar</w:t>
      </w:r>
      <w:proofErr w:type="spellEnd"/>
      <w:r>
        <w:rPr>
          <w:color w:val="1F2326"/>
        </w:rPr>
        <w:t xml:space="preserve"> (Las Palmas)</w:t>
      </w:r>
    </w:p>
    <w:p w:rsidR="00F77BC3" w:rsidRDefault="00071D19">
      <w:pPr>
        <w:spacing w:before="107" w:line="432" w:lineRule="auto"/>
        <w:ind w:left="1892" w:right="6097" w:firstLine="3"/>
        <w:rPr>
          <w:sz w:val="23"/>
        </w:rPr>
      </w:pPr>
      <w:proofErr w:type="spellStart"/>
      <w:r>
        <w:rPr>
          <w:b/>
          <w:color w:val="1F2326"/>
          <w:sz w:val="23"/>
        </w:rPr>
        <w:t>Provincia</w:t>
      </w:r>
      <w:proofErr w:type="spellEnd"/>
      <w:r>
        <w:rPr>
          <w:b/>
          <w:color w:val="1F2326"/>
          <w:sz w:val="23"/>
        </w:rPr>
        <w:t xml:space="preserve">: </w:t>
      </w:r>
      <w:r>
        <w:rPr>
          <w:color w:val="1F2326"/>
          <w:sz w:val="23"/>
        </w:rPr>
        <w:t xml:space="preserve">Las Palmas </w:t>
      </w:r>
      <w:r>
        <w:rPr>
          <w:b/>
          <w:color w:val="1F2326"/>
          <w:sz w:val="23"/>
        </w:rPr>
        <w:t xml:space="preserve">Isla: </w:t>
      </w:r>
      <w:r>
        <w:rPr>
          <w:color w:val="1F2326"/>
          <w:sz w:val="23"/>
        </w:rPr>
        <w:t xml:space="preserve">Gran </w:t>
      </w:r>
      <w:proofErr w:type="spellStart"/>
      <w:r>
        <w:rPr>
          <w:color w:val="1F2326"/>
          <w:sz w:val="23"/>
        </w:rPr>
        <w:t>Canaria</w:t>
      </w:r>
      <w:proofErr w:type="spellEnd"/>
      <w:r>
        <w:rPr>
          <w:color w:val="1F2326"/>
          <w:sz w:val="23"/>
        </w:rPr>
        <w:t xml:space="preserve"> </w:t>
      </w:r>
      <w:proofErr w:type="spellStart"/>
      <w:r>
        <w:rPr>
          <w:b/>
          <w:color w:val="1F2326"/>
          <w:sz w:val="23"/>
        </w:rPr>
        <w:t>Municipio</w:t>
      </w:r>
      <w:proofErr w:type="spellEnd"/>
      <w:r>
        <w:rPr>
          <w:b/>
          <w:color w:val="1F2326"/>
          <w:sz w:val="23"/>
        </w:rPr>
        <w:t>:</w:t>
      </w:r>
      <w:r>
        <w:rPr>
          <w:b/>
          <w:color w:val="1F2326"/>
          <w:spacing w:val="52"/>
          <w:sz w:val="23"/>
        </w:rPr>
        <w:t xml:space="preserve"> </w:t>
      </w:r>
      <w:r>
        <w:rPr>
          <w:color w:val="1F2326"/>
          <w:sz w:val="23"/>
        </w:rPr>
        <w:t>Gáldar</w:t>
      </w:r>
    </w:p>
    <w:p w:rsidR="00F77BC3" w:rsidRDefault="00071D19">
      <w:pPr>
        <w:spacing w:before="1"/>
        <w:ind w:left="1036"/>
        <w:rPr>
          <w:sz w:val="23"/>
        </w:rPr>
      </w:pPr>
      <w:proofErr w:type="spellStart"/>
      <w:r>
        <w:rPr>
          <w:b/>
          <w:color w:val="1F2326"/>
          <w:sz w:val="23"/>
        </w:rPr>
        <w:t>Finalidad</w:t>
      </w:r>
      <w:proofErr w:type="spellEnd"/>
      <w:r>
        <w:rPr>
          <w:b/>
          <w:color w:val="1F2326"/>
          <w:sz w:val="23"/>
        </w:rPr>
        <w:t xml:space="preserve">: </w:t>
      </w:r>
      <w:proofErr w:type="spellStart"/>
      <w:r>
        <w:rPr>
          <w:color w:val="1F2326"/>
          <w:sz w:val="23"/>
        </w:rPr>
        <w:t>CULTURALES</w:t>
      </w:r>
      <w:proofErr w:type="spellEnd"/>
    </w:p>
    <w:p w:rsidR="00F77BC3" w:rsidRDefault="00071D19">
      <w:pPr>
        <w:pStyle w:val="Textoindependiente"/>
        <w:spacing w:before="207" w:line="326" w:lineRule="auto"/>
        <w:ind w:left="1273"/>
      </w:pPr>
      <w:proofErr w:type="spellStart"/>
      <w:r>
        <w:rPr>
          <w:color w:val="1F2326"/>
        </w:rPr>
        <w:t>Finalidad</w:t>
      </w:r>
      <w:proofErr w:type="spellEnd"/>
      <w:r>
        <w:rPr>
          <w:color w:val="1F2326"/>
        </w:rPr>
        <w:t xml:space="preserve">: La </w:t>
      </w:r>
      <w:proofErr w:type="spellStart"/>
      <w:r>
        <w:rPr>
          <w:color w:val="1F2326"/>
        </w:rPr>
        <w:t>promoción</w:t>
      </w:r>
      <w:proofErr w:type="spellEnd"/>
      <w:r>
        <w:rPr>
          <w:color w:val="1F2326"/>
        </w:rPr>
        <w:t xml:space="preserve"> y </w:t>
      </w:r>
      <w:proofErr w:type="spellStart"/>
      <w:r>
        <w:rPr>
          <w:color w:val="1F2326"/>
        </w:rPr>
        <w:t>creación</w:t>
      </w:r>
      <w:proofErr w:type="spellEnd"/>
      <w:r>
        <w:rPr>
          <w:color w:val="1F2326"/>
        </w:rPr>
        <w:t xml:space="preserve"> cultural</w:t>
      </w:r>
      <w:r>
        <w:rPr>
          <w:color w:val="1F2326"/>
        </w:rPr>
        <w:t xml:space="preserve">, </w:t>
      </w:r>
      <w:proofErr w:type="spellStart"/>
      <w:r>
        <w:rPr>
          <w:color w:val="1F2326"/>
        </w:rPr>
        <w:t>gestionando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conciertos</w:t>
      </w:r>
      <w:proofErr w:type="spellEnd"/>
      <w:r>
        <w:rPr>
          <w:color w:val="1F2326"/>
        </w:rPr>
        <w:t xml:space="preserve">, </w:t>
      </w:r>
      <w:proofErr w:type="spellStart"/>
      <w:r>
        <w:rPr>
          <w:color w:val="1F2326"/>
        </w:rPr>
        <w:t>exposiciones</w:t>
      </w:r>
      <w:proofErr w:type="spellEnd"/>
      <w:r>
        <w:rPr>
          <w:color w:val="1F2326"/>
        </w:rPr>
        <w:t xml:space="preserve"> y </w:t>
      </w:r>
      <w:proofErr w:type="spellStart"/>
      <w:r>
        <w:rPr>
          <w:color w:val="1F2326"/>
        </w:rPr>
        <w:t>otros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espectáculos</w:t>
      </w:r>
      <w:proofErr w:type="spellEnd"/>
      <w:r>
        <w:rPr>
          <w:color w:val="1F2326"/>
        </w:rPr>
        <w:t xml:space="preserve">; la </w:t>
      </w:r>
      <w:proofErr w:type="spellStart"/>
      <w:r>
        <w:rPr>
          <w:color w:val="1F2326"/>
        </w:rPr>
        <w:t>gestión</w:t>
      </w:r>
      <w:proofErr w:type="spellEnd"/>
      <w:r>
        <w:rPr>
          <w:color w:val="1F2326"/>
        </w:rPr>
        <w:t xml:space="preserve"> de </w:t>
      </w:r>
      <w:proofErr w:type="spellStart"/>
      <w:r>
        <w:rPr>
          <w:color w:val="1F2326"/>
        </w:rPr>
        <w:t>los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diferentes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espacios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culturales</w:t>
      </w:r>
      <w:proofErr w:type="spellEnd"/>
      <w:r>
        <w:rPr>
          <w:color w:val="1F2326"/>
        </w:rPr>
        <w:t xml:space="preserve"> del </w:t>
      </w:r>
      <w:proofErr w:type="spellStart"/>
      <w:r>
        <w:rPr>
          <w:color w:val="1F2326"/>
        </w:rPr>
        <w:t>municipio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como</w:t>
      </w:r>
      <w:proofErr w:type="spellEnd"/>
      <w:r>
        <w:rPr>
          <w:color w:val="1F2326"/>
        </w:rPr>
        <w:t xml:space="preserve"> el Centro Cultural </w:t>
      </w:r>
      <w:proofErr w:type="spellStart"/>
      <w:r>
        <w:rPr>
          <w:color w:val="1F2326"/>
        </w:rPr>
        <w:t>Guaires</w:t>
      </w:r>
      <w:proofErr w:type="spellEnd"/>
      <w:r>
        <w:rPr>
          <w:color w:val="1F2326"/>
        </w:rPr>
        <w:t xml:space="preserve">, </w:t>
      </w:r>
      <w:proofErr w:type="spellStart"/>
      <w:r>
        <w:rPr>
          <w:color w:val="1F2326"/>
        </w:rPr>
        <w:t>Teatro</w:t>
      </w:r>
      <w:proofErr w:type="spellEnd"/>
      <w:r>
        <w:rPr>
          <w:color w:val="1F2326"/>
        </w:rPr>
        <w:t xml:space="preserve"> Consistorial y </w:t>
      </w:r>
      <w:proofErr w:type="spellStart"/>
      <w:r>
        <w:rPr>
          <w:color w:val="1F2326"/>
        </w:rPr>
        <w:t>otros</w:t>
      </w:r>
      <w:proofErr w:type="spellEnd"/>
      <w:r>
        <w:rPr>
          <w:color w:val="1F2326"/>
        </w:rPr>
        <w:t xml:space="preserve">; y la </w:t>
      </w:r>
      <w:proofErr w:type="spellStart"/>
      <w:r>
        <w:rPr>
          <w:color w:val="1F2326"/>
        </w:rPr>
        <w:t>gestión</w:t>
      </w:r>
      <w:proofErr w:type="spellEnd"/>
      <w:r>
        <w:rPr>
          <w:color w:val="1F2326"/>
        </w:rPr>
        <w:t xml:space="preserve"> de las </w:t>
      </w:r>
      <w:proofErr w:type="spellStart"/>
      <w:r>
        <w:rPr>
          <w:color w:val="1F2326"/>
        </w:rPr>
        <w:t>diferentes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Escuelas</w:t>
      </w:r>
      <w:proofErr w:type="spellEnd"/>
      <w:r>
        <w:rPr>
          <w:color w:val="1F2326"/>
        </w:rPr>
        <w:t xml:space="preserve"> </w:t>
      </w:r>
      <w:proofErr w:type="spellStart"/>
      <w:r>
        <w:rPr>
          <w:color w:val="1F2326"/>
        </w:rPr>
        <w:t>Municipales</w:t>
      </w:r>
      <w:proofErr w:type="spellEnd"/>
      <w:r>
        <w:rPr>
          <w:color w:val="1F2326"/>
        </w:rPr>
        <w:t>.</w:t>
      </w:r>
    </w:p>
    <w:sectPr w:rsidR="00F77BC3">
      <w:type w:val="continuous"/>
      <w:pgSz w:w="11910" w:h="16840"/>
      <w:pgMar w:top="440" w:right="6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77BC3"/>
    <w:rsid w:val="00071D19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5646E7"/>
  <w15:docId w15:val="{29461310-2647-46E2-AB44-0E6390FF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36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o.diaz@gpedregal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</cp:lastModifiedBy>
  <cp:revision>3</cp:revision>
  <dcterms:created xsi:type="dcterms:W3CDTF">2022-07-10T13:39:00Z</dcterms:created>
  <dcterms:modified xsi:type="dcterms:W3CDTF">2022-07-10T12:41:00Z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LastSaved">
    <vt:filetime>2022-07-10T00:00:00Z</vt:filetime>
  </property>
</Properties>
</file>