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Fundación Canaria ‘Ciudad de Gáldar’</w:t>
      </w:r>
      <w:r>
        <w:rPr>
          <w:sz w:val="32"/>
          <w:szCs w:val="32"/>
          <w:b w:val="1"/>
          <w:bCs w:val="1"/>
        </w:rPr>
        <w:t xml:space="preserve">Patronato</w:t>
      </w:r>
    </w:p>
    <w:p>
      <w:pPr>
        <w:jc w:val="start"/>
      </w:pPr>
      <w:r>
        <w:rPr>
          <w:b w:val="1"/>
          <w:bCs w:val="1"/>
        </w:rPr>
        <w:t xml:space="preserve">Presidente:</w:t>
      </w:r>
      <w:r>
        <w:rPr>
          <w:b w:val="1"/>
          <w:bCs w:val="1"/>
        </w:rPr>
        <w:t xml:space="preserve">Vicepresidente</w:t>
      </w:r>
      <w:r>
        <w:rPr/>
        <w:t xml:space="preserve">: </w:t>
      </w:r>
      <w:r>
        <w:rPr>
          <w:b w:val="1"/>
          <w:bCs w:val="1"/>
        </w:rPr>
        <w:t xml:space="preserve">Secretaria-tesorera: </w:t>
      </w:r>
      <w:r>
        <w:rPr>
          <w:b w:val="1"/>
          <w:bCs w:val="1"/>
        </w:rPr>
        <w:t xml:space="preserve">Vocales: </w:t>
      </w:r>
    </w:p>
    <w:p>
      <w:pPr/>
    </w:p>
    <w:p>
      <w:pPr>
        <w:jc w:val="both"/>
      </w:pPr>
      <w:r>
        <w:rPr/>
        <w:t xml:space="preserve"> La información sobre el perfil y la trayectoria profesional de los miembros delos órganos de gobierno de la Fundación Canaria ‘Ciudad de Gáldar’, se encuentra publicada en el portal de transparencia del Ayuntamiento de Gáldar y se puede acceder dando clic en el nombre de cada uno de los patronos.</w:t>
      </w:r>
    </w:p>
    <w:p>
      <w:pPr>
        <w:jc w:val="both"/>
      </w:pPr>
      <w:r>
        <w:rPr/>
        <w:t xml:space="preserve">De acuerdo a los Estatutos de la Fundación, las funciones y competencias del Patronato son las siguientes:</w:t>
      </w:r>
    </w:p>
    <w:p>
      <w:pPr>
        <w:pStyle w:val="Heading5"/>
      </w:pPr>
      <w:r>
        <w:rPr>
          <w:b w:val="1"/>
          <w:bCs w:val="1"/>
        </w:rPr>
        <w:t xml:space="preserve">CAPÍTULO III. GOBIERNO DE LA FUNDACIÓN</w:t>
      </w:r>
    </w:p>
    <w:p>
      <w:pPr>
        <w:pStyle w:val="Heading5"/>
      </w:pPr>
      <w:r>
        <w:rPr>
          <w:b w:val="1"/>
          <w:bCs w:val="1"/>
        </w:rPr>
        <w:t xml:space="preserve">ARTÍCULO 11. Patronato</w:t>
      </w:r>
    </w:p>
    <w:p>
      <w:pPr>
        <w:jc w:val="both"/>
      </w:pPr>
      <w:r>
        <w:rPr/>
        <w:t xml:space="preserve">1. El Patronato es el órgano de gobierno y representación de la Fundación.</w:t>
      </w:r>
    </w:p>
    <w:p>
      <w:pPr>
        <w:jc w:val="both"/>
      </w:pPr>
      <w:r>
        <w:rPr/>
        <w:t xml:space="preserve">2. Corresponde al Patronato cumplir los fines fundacionales y administrar con diligencia los bienes y derechos que integran el patrimonio de la fundación, manteniendo el rendimiento y utilidad de los mismos.</w:t>
      </w:r>
    </w:p>
    <w:p>
      <w:pPr>
        <w:jc w:val="both"/>
      </w:pPr>
      <w:r>
        <w:rPr/>
        <w:t xml:space="preserve">3. El patronato ostentará la representación de la fundación y ejercerá todas aquellas facultades que sean necesarias para la realización de los fines fundacionales. En concreto, administrará los bienes y derechos que integran el patrimonio de la fundación, siendo responsable de los menoscabos que pudieran ocasionarse por su negligente administración.</w:t>
      </w:r>
    </w:p>
    <w:p>
      <w:pPr>
        <w:pStyle w:val="Heading5"/>
      </w:pPr>
      <w:r>
        <w:rPr>
          <w:b w:val="1"/>
          <w:bCs w:val="1"/>
        </w:rPr>
        <w:t xml:space="preserve">ARTÍCULO 12. Composición del Patronato</w:t>
      </w:r>
    </w:p>
    <w:p>
      <w:pPr>
        <w:jc w:val="both"/>
      </w:pPr>
      <w:r>
        <w:rPr/>
        <w:t xml:space="preserve">1. Son patronos de la Fundación: Los Patronos natos: aquellos designados por el Excelentísimo Ayuntamiento de Gáldar, siendo designados por dicho Ayuntamiento, los cargos serán Presidente, Vicepresidente y Secretario-Tesorero y dos vocales, siendo necesariamente los mismos y respectivamente El Alcalde, El Concejal/a de Cultura y el Concejal/a de Hacienda de dicho municipio, los dos vocales serán designados por el Pleno del Ayuntamiento.</w:t>
      </w:r>
    </w:p>
    <w:p>
      <w:pPr>
        <w:jc w:val="both"/>
      </w:pPr>
      <w:r>
        <w:rPr/>
        <w:t xml:space="preserve">Los Patronos Electos: aquella personas físicas o jurídicas, estas ultimas publicas o privadas que resulten elegidas por el Patronato con fijación del tiempo que desarrollarán el cargo entre: Las que suscriban con la Fundación convenios de colaboración tendentes a la consecución de los fines fundacionales. Las que se comprometan a efectuar aportaciones periódicas de dotaciones económicas para el cumplimiento de los fines fundacionales.</w:t>
      </w:r>
    </w:p>
    <w:p>
      <w:pPr>
        <w:jc w:val="both"/>
      </w:pPr>
      <w:r>
        <w:rPr/>
        <w:t xml:space="preserve">La persona jurídica que resulte elegida Patrono, designara a la persona física que la representara en tal órgano.</w:t>
      </w:r>
    </w:p>
    <w:p>
      <w:pPr>
        <w:jc w:val="both"/>
      </w:pPr>
      <w:r>
        <w:rPr/>
        <w:t xml:space="preserve">2. El Patronato podrá nombrar patronos honoríficos a personas que hayan distinguido por su especial apoyo a las actividades de la Fundación. El numero de patronos honoríficos no tendrá limite, y están exentos de las obligaciones del cargo de patrono.</w:t>
      </w:r>
    </w:p>
    <w:p>
      <w:pPr>
        <w:jc w:val="both"/>
      </w:pPr>
      <w:r>
        <w:rPr/>
        <w:t xml:space="preserve">3. Los patronos cumplirán sus funciones con arreglo a lo dispuesto en el ordenamiento jurídico y en los estatutos de la fundación.</w:t>
      </w:r>
    </w:p>
    <w:p>
      <w:pPr>
        <w:pStyle w:val="Heading5"/>
      </w:pPr>
      <w:r>
        <w:rPr>
          <w:b w:val="1"/>
          <w:bCs w:val="1"/>
        </w:rPr>
        <w:t xml:space="preserve">ARTÍCULO 13. Duración del Mandato</w:t>
      </w:r>
    </w:p>
    <w:p>
      <w:pPr>
        <w:jc w:val="both"/>
      </w:pPr>
      <w:r>
        <w:rPr/>
        <w:t xml:space="preserve">La duración del cargo de Los Patronos Natos deberá coincidir con el del mandato político que dio lugar a su nombramiento y, en todo caso no podrá exceder de cuatro años, prorrogables en virtud de volver a resultar elegidos como concejales y con los cargos reseñados.</w:t>
      </w:r>
    </w:p>
    <w:p>
      <w:pPr/>
      <w:r>
        <w:rPr>
          <w:b w:val="1"/>
          <w:bCs w:val="1"/>
        </w:rPr>
        <w:t xml:space="preserve">ARTÍCULO 17. El Presidente</w:t>
      </w:r>
    </w:p>
    <w:p>
      <w:pPr>
        <w:jc w:val="both"/>
      </w:pPr>
      <w:r>
        <w:rPr/>
        <w:t xml:space="preserve">Corresponde al Presidente del Patronato presidir las reuniones del mismo, dirigir sus debates, y, en su caso, ejecutar los acuerdos, pudiento para ello realizar toda clase de actos y firmar aquellos documentos necesarios a tal fin, así como la representación de la función ante todo tipo de personas o entidades, salvo que el Patronato delegue dicha representación en alguno de sus miembros u otorgue poder notarial al efecto específico o genérico</w:t>
      </w:r>
    </w:p>
    <w:p>
      <w:pPr>
        <w:jc w:val="both"/>
      </w:pPr>
      <w:r>
        <w:rPr>
          <w:b w:val="1"/>
          <w:bCs w:val="1"/>
        </w:rPr>
        <w:t xml:space="preserve">ARTÍCULO 18. El Vicepresidente</w:t>
      </w:r>
    </w:p>
    <w:p>
      <w:pPr>
        <w:jc w:val="both"/>
      </w:pPr>
      <w:r>
        <w:rPr/>
        <w:t xml:space="preserve">Corresponderá al Vicepresidente realizar la funciones del Presidente en los casos de estar</w:t>
      </w:r>
      <w:r>
        <w:rPr>
          <w:b w:val="1"/>
          <w:bCs w:val="1"/>
        </w:rPr>
        <w:t xml:space="preserve"> </w:t>
      </w:r>
      <w:r>
        <w:rPr/>
        <w:t xml:space="preserve">vacante el puesto por ausencia o enfermedad, pudiendo actuar también en representación de la Fundación, en aquellos supuestos que así se determine por acuerdo del Patronato.</w:t>
      </w:r>
    </w:p>
    <w:p>
      <w:pPr>
        <w:jc w:val="both"/>
      </w:pPr>
      <w:r>
        <w:rPr>
          <w:b w:val="1"/>
          <w:bCs w:val="1"/>
        </w:rPr>
        <w:t xml:space="preserve">ARTÍCULO 19. El Secretario</w:t>
      </w:r>
    </w:p>
    <w:p>
      <w:pPr>
        <w:jc w:val="both"/>
      </w:pPr>
      <w:r>
        <w:rPr/>
        <w:t xml:space="preserve">1. Corresponderá al Secretario la custodia de toda la documentación perteneciente a la Fundación, levantar las actas correspondientes a la reuniones del Patronato, expedir las certificaciones e informes que sean necesarios y, todas aquellas que expresamente le deleguen.</w:t>
      </w:r>
    </w:p>
    <w:p>
      <w:pPr>
        <w:jc w:val="both"/>
      </w:pPr>
      <w:r>
        <w:rPr/>
        <w:t xml:space="preserve">2. En los casos de enfermdead, ausencia o estar vacante el puesto, hará las funciones de Secretario el vocal más joven del Patronato.</w:t>
      </w:r>
    </w:p>
    <w:p>
      <w:pPr>
        <w:jc w:val="both"/>
      </w:pPr>
      <w:r>
        <w:rPr>
          <w:b w:val="1"/>
          <w:bCs w:val="1"/>
        </w:rPr>
        <w:t xml:space="preserve">ARTÍCULO 21. Las Facultades del Patronato.</w:t>
      </w:r>
    </w:p>
    <w:p>
      <w:pPr>
        <w:jc w:val="both"/>
      </w:pPr>
      <w:r>
        <w:rPr/>
        <w:t xml:space="preserve">1. Su competencia se extiende a resolver las incidencias de todo lo que concierne al gobierno, representación y administración de la Fundación, así como a la interpretación y modificación de los presentes Estatutos.</w:t>
      </w:r>
    </w:p>
    <w:p>
      <w:pPr>
        <w:jc w:val="both"/>
      </w:pPr>
      <w:r>
        <w:rPr/>
        <w:t xml:space="preserve">2. Con independenciade las funciones que le otorgan los prestentes Estatutos, y sin perjuicio de solicitar la preceptivas autorizaciones al Protectorado, a título meramente enunciativo, serán facultados</w:t>
      </w:r>
      <w:r>
        <w:rPr/>
        <w:t xml:space="preserve">  del Patronato:</w:t>
      </w:r>
    </w:p>
    <w:p>
      <w:pPr>
        <w:jc w:val="both"/>
      </w:pPr>
      <w:r>
        <w:rPr/>
        <w:t xml:space="preserve">2.1 Con carácter indelegable:</w:t>
      </w:r>
    </w:p>
    <w:p>
      <w:pPr>
        <w:jc w:val="both"/>
      </w:pPr>
      <w:r>
        <w:rPr/>
        <w:t xml:space="preserve">a) La aprobación de las cuentas</w:t>
      </w:r>
    </w:p>
    <w:p>
      <w:pPr>
        <w:jc w:val="both"/>
      </w:pPr>
      <w:r>
        <w:rPr/>
        <w:t xml:space="preserve">b) La aceptación de legados y donaciones.</w:t>
      </w:r>
    </w:p>
    <w:p>
      <w:pPr/>
      <w:r>
        <w:rPr/>
        <w:t xml:space="preserve">c) La repudicación de herencias y legados o el rechazo de donaciones.</w:t>
      </w:r>
    </w:p>
    <w:p>
      <w:pPr/>
      <w:r>
        <w:rPr/>
        <w:t xml:space="preserve">d) Las modifcaciones de los estatutos, la fusión con otras Fundaciones, y el incio del proceso de extinción de la Fundación.</w:t>
      </w:r>
    </w:p>
    <w:p>
      <w:pPr/>
      <w:r>
        <w:rPr/>
        <w:t xml:space="preserve"> 2.2 Otras funciones:</w:t>
      </w:r>
    </w:p>
    <w:p>
      <w:pPr/>
      <w:r>
        <w:rPr/>
        <w:t xml:space="preserve">a) Establecer los objetivos estatutarios y aprobar el plan general y los planes anuales de actividades.</w:t>
      </w:r>
    </w:p>
    <w:p>
      <w:pPr/>
      <w:r>
        <w:rPr/>
        <w:t xml:space="preserve">b) Aprobar proyectos y programas a desarrollar por la Fundación.</w:t>
      </w:r>
    </w:p>
    <w:p>
      <w:pPr/>
      <w:r>
        <w:rPr/>
        <w:t xml:space="preserve">c) Nombrar y cesar los cargos de Vicepresidente, Secretario, Tesorero de la Fundación.</w:t>
      </w:r>
    </w:p>
    <w:p>
      <w:pPr/>
      <w:r>
        <w:rPr/>
        <w:t xml:space="preserve">d) Aprobar el nombramiento por vacante, y el régimen e adminsión de nuevos miembros.</w:t>
      </w:r>
    </w:p>
    <w:p>
      <w:pPr/>
      <w:r>
        <w:rPr/>
        <w:t xml:space="preserve">e) Aprobar los acuerdos de colaboración con otras Fundaciones.</w:t>
      </w:r>
    </w:p>
    <w:p>
      <w:pPr/>
      <w:r>
        <w:rPr/>
        <w:t xml:space="preserve">f) Podrá nombrar miembros Honoríficos.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p>
      <w:pPr>
        <w:jc w:val="both"/>
      </w:pP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2026-10-20T23:24:10+00:00</dcterms:created>
  <dcterms:modified xsi:type="dcterms:W3CDTF">2026-10-20T23:24:10+00:00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