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49950" w:type="dxa"/>
        <w:gridCol w:w="315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49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1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49950" w:type="pct"/>
            <w:vAlign w:val="center"/>
          </w:tcPr>
          <w:p>
            <w:pPr>
              <w:jc w:val="center"/>
            </w:pPr>
            <w:r>
              <w:rPr/>
              <w:t xml:space="preserve">Escritura de Constitución de la Fundación</w:t>
            </w:r>
          </w:p>
        </w:tc>
        <w:tc>
          <w:tcPr>
            <w:tcW w:w="31550" w:type="pct"/>
            <w:vAlign w:val="center"/>
          </w:tcPr>
          <w:p>
            <w:pPr>
              <w:jc w:val="center"/>
            </w:pPr>
            <w:r>
              <w:rPr/>
              <w:t xml:space="preserve"> </w:t>
            </w:r>
          </w:p>
        </w:tc>
      </w:tr>
      <w:tr>
        <w:trPr/>
        <w:tc>
          <w:tcPr>
            <w:tcW w:w="249950" w:type="pct"/>
            <w:vAlign w:val="center"/>
          </w:tcPr>
          <w:p>
            <w:pPr>
              <w:jc w:val="center"/>
            </w:pPr>
            <w:r>
              <w:rPr/>
              <w:t xml:space="preserve">Justificante de inscripción en el Registro de Fundaciones del Gobierno de Canarias</w:t>
            </w:r>
          </w:p>
        </w:tc>
        <w:tc>
          <w:tcPr>
            <w:tcW w:w="31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49950" w:type="pct"/>
            <w:vAlign w:val="center"/>
          </w:tcPr>
          <w:p>
            <w:pPr>
              <w:jc w:val="center"/>
            </w:pPr>
            <w:r>
              <w:rPr/>
              <w:t xml:space="preserve">Capital social, dotación fundacional o participación y recursos que financian sus actividades 2024</w:t>
            </w:r>
          </w:p>
        </w:tc>
        <w:tc>
          <w:tcPr>
            <w:tcW w:w="31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49950" w:type="pct"/>
            <w:vAlign w:val="center"/>
          </w:tcPr>
          <w:p>
            <w:pPr>
              <w:jc w:val="center"/>
            </w:pPr>
            <w:r>
              <w:rPr/>
              <w:t xml:space="preserve">Capital social, dotación fundacional o participación y recursos que financian sus actividades 2023</w:t>
            </w:r>
          </w:p>
        </w:tc>
        <w:tc>
          <w:tcPr>
            <w:tcW w:w="31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49950" w:type="pct"/>
            <w:vAlign w:val="center"/>
          </w:tcPr>
          <w:p>
            <w:pPr>
              <w:jc w:val="center"/>
            </w:pPr>
            <w:r>
              <w:rPr/>
              <w:t xml:space="preserve">Capital social, dotación fundacional o participación y recursos que financian sus actividades 2022</w:t>
            </w:r>
          </w:p>
        </w:tc>
        <w:tc>
          <w:tcPr>
            <w:tcW w:w="31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49950" w:type="pct"/>
            <w:vAlign w:val="center"/>
          </w:tcPr>
          <w:p>
            <w:pPr>
              <w:jc w:val="center"/>
            </w:pPr>
            <w:r>
              <w:rPr/>
              <w:t xml:space="preserve">Capital social, dotación fundacional o participación y recursos que financian sus actividades 2021</w:t>
            </w:r>
          </w:p>
        </w:tc>
        <w:tc>
          <w:tcPr>
            <w:tcW w:w="31550" w:type="pct"/>
            <w:vAlign w:val="center"/>
          </w:tcPr>
          <w:p>
            <w:pPr>
              <w:jc w:val="center"/>
            </w:pPr>
          </w:p>
        </w:tc>
      </w:tr>
    </w:tbl>
    <w:tbl>
      <w:tblGrid>
        <w:gridCol w:w="319750" w:type="dxa"/>
        <w:gridCol w:w="71850" w:type="dxa"/>
        <w:gridCol w:w="34150" w:type="dxa"/>
        <w:gridCol w:w="109600" w:type="dxa"/>
        <w:gridCol w:w="14065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319750" w:type="pct"/>
          </w:tcPr>
          <w:p>
            <w:pPr/>
            <w:r>
              <w:rPr/>
              <w:t xml:space="preserve">Año</w:t>
            </w:r>
          </w:p>
        </w:tc>
        <w:tc>
          <w:tcPr>
            <w:tcW w:w="71850" w:type="pct"/>
          </w:tcPr>
          <w:p>
            <w:pPr/>
            <w:r>
              <w:rPr/>
              <w:t xml:space="preserve">Dotación Fundacional</w:t>
            </w:r>
          </w:p>
        </w:tc>
        <w:tc>
          <w:tcPr>
            <w:tcW w:w="34150" w:type="pct"/>
          </w:tcPr>
          <w:p>
            <w:pPr/>
            <w:r>
              <w:rPr/>
              <w:t xml:space="preserve">Ingresos por explotación de servicios</w:t>
            </w:r>
          </w:p>
        </w:tc>
        <w:tc>
          <w:tcPr>
            <w:tcW w:w="109600" w:type="pct"/>
          </w:tcPr>
          <w:p>
            <w:pPr/>
            <w:r>
              <w:rPr/>
              <w:t xml:space="preserve">Transferencias de Crédito de otras administraciones (Ayuntamiento y FEDAC)</w:t>
            </w:r>
          </w:p>
        </w:tc>
        <w:tc>
          <w:tcPr>
            <w:tcW w:w="140650" w:type="pct"/>
          </w:tcPr>
          <w:p>
            <w:pPr/>
            <w:r>
              <w:rPr/>
              <w:t xml:space="preserve">Total</w:t>
            </w:r>
          </w:p>
        </w:tc>
      </w:tr>
      <w:tr>
        <w:trPr/>
        <w:tc>
          <w:tcPr>
            <w:tcW w:w="3197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71850" w:type="pct"/>
            <w:vAlign w:val="center"/>
          </w:tcPr>
          <w:p>
            <w:pPr>
              <w:jc w:val="center"/>
            </w:pPr>
            <w:r>
              <w:rPr/>
              <w:t xml:space="preserve">7.500,00€</w:t>
            </w:r>
          </w:p>
        </w:tc>
        <w:tc>
          <w:tcPr>
            <w:tcW w:w="34150" w:type="pct"/>
            <w:vAlign w:val="center"/>
          </w:tcPr>
          <w:p>
            <w:pPr>
              <w:jc w:val="center"/>
            </w:pPr>
            <w:r>
              <w:rPr/>
              <w:t xml:space="preserve">600,00€</w:t>
            </w:r>
          </w:p>
        </w:tc>
        <w:tc>
          <w:tcPr>
            <w:tcW w:w="109600" w:type="pct"/>
            <w:vAlign w:val="center"/>
          </w:tcPr>
          <w:p>
            <w:pPr>
              <w:jc w:val="center"/>
            </w:pPr>
            <w:r>
              <w:rPr/>
              <w:t xml:space="preserve">103.000,00€</w:t>
            </w:r>
          </w:p>
        </w:tc>
        <w:tc>
          <w:tcPr>
            <w:tcW w:w="140650" w:type="pct"/>
            <w:vAlign w:val="center"/>
          </w:tcPr>
          <w:p>
            <w:pPr>
              <w:jc w:val="center"/>
            </w:pPr>
            <w:r>
              <w:rPr/>
              <w:t xml:space="preserve">111.100,00€</w:t>
            </w:r>
          </w:p>
        </w:tc>
      </w:tr>
      <w:tr>
        <w:trPr/>
        <w:tc>
          <w:tcPr>
            <w:tcW w:w="3197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71850" w:type="pct"/>
            <w:vAlign w:val="center"/>
          </w:tcPr>
          <w:p>
            <w:pPr>
              <w:jc w:val="center"/>
            </w:pPr>
            <w:r>
              <w:rPr/>
              <w:t xml:space="preserve">7.500,00€</w:t>
            </w:r>
          </w:p>
        </w:tc>
        <w:tc>
          <w:tcPr>
            <w:tcW w:w="34150" w:type="pct"/>
            <w:vAlign w:val="center"/>
          </w:tcPr>
          <w:p>
            <w:pPr>
              <w:jc w:val="center"/>
            </w:pPr>
            <w:r>
              <w:rPr/>
              <w:t xml:space="preserve">600,00€</w:t>
            </w:r>
          </w:p>
        </w:tc>
        <w:tc>
          <w:tcPr>
            <w:tcW w:w="109600" w:type="pct"/>
            <w:vAlign w:val="center"/>
          </w:tcPr>
          <w:p>
            <w:pPr>
              <w:jc w:val="center"/>
            </w:pPr>
            <w:r>
              <w:rPr/>
              <w:t xml:space="preserve">103.000,00€</w:t>
            </w:r>
          </w:p>
        </w:tc>
        <w:tc>
          <w:tcPr>
            <w:tcW w:w="140650" w:type="pct"/>
            <w:vAlign w:val="center"/>
          </w:tcPr>
          <w:p>
            <w:pPr>
              <w:jc w:val="center"/>
            </w:pPr>
            <w:r>
              <w:rPr/>
              <w:t xml:space="preserve">111.100,00€</w:t>
            </w:r>
          </w:p>
        </w:tc>
      </w:tr>
      <w:tr>
        <w:trPr/>
        <w:tc>
          <w:tcPr>
            <w:tcW w:w="3197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71850" w:type="pct"/>
            <w:vAlign w:val="center"/>
          </w:tcPr>
          <w:p>
            <w:pPr>
              <w:jc w:val="center"/>
            </w:pPr>
            <w:r>
              <w:rPr/>
              <w:t xml:space="preserve">7.500,00€</w:t>
            </w:r>
          </w:p>
        </w:tc>
        <w:tc>
          <w:tcPr>
            <w:tcW w:w="34150" w:type="pct"/>
            <w:vAlign w:val="center"/>
          </w:tcPr>
          <w:p>
            <w:pPr>
              <w:jc w:val="center"/>
            </w:pPr>
            <w:r>
              <w:rPr/>
              <w:t xml:space="preserve">1.300,00€</w:t>
            </w:r>
          </w:p>
        </w:tc>
        <w:tc>
          <w:tcPr>
            <w:tcW w:w="109600" w:type="pct"/>
            <w:vAlign w:val="center"/>
          </w:tcPr>
          <w:p>
            <w:pPr>
              <w:jc w:val="center"/>
            </w:pPr>
            <w:r>
              <w:rPr/>
              <w:t xml:space="preserve">95.000,00€</w:t>
            </w:r>
          </w:p>
        </w:tc>
        <w:tc>
          <w:tcPr>
            <w:tcW w:w="140650" w:type="pct"/>
            <w:vAlign w:val="center"/>
          </w:tcPr>
          <w:p>
            <w:pPr>
              <w:jc w:val="center"/>
            </w:pPr>
            <w:r>
              <w:rPr/>
              <w:t xml:space="preserve">103.800,00€</w:t>
            </w:r>
          </w:p>
        </w:tc>
      </w:tr>
      <w:tr>
        <w:trPr/>
        <w:tc>
          <w:tcPr>
            <w:tcW w:w="3197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71850" w:type="pct"/>
            <w:vAlign w:val="center"/>
          </w:tcPr>
          <w:p>
            <w:pPr>
              <w:jc w:val="center"/>
            </w:pPr>
            <w:r>
              <w:rPr/>
              <w:t xml:space="preserve">7.500,00€</w:t>
            </w:r>
          </w:p>
        </w:tc>
        <w:tc>
          <w:tcPr>
            <w:tcW w:w="34150" w:type="pct"/>
            <w:vAlign w:val="center"/>
          </w:tcPr>
          <w:p>
            <w:pPr>
              <w:jc w:val="center"/>
            </w:pPr>
            <w:r>
              <w:rPr/>
              <w:t xml:space="preserve">1.300,00€</w:t>
            </w:r>
          </w:p>
        </w:tc>
        <w:tc>
          <w:tcPr>
            <w:tcW w:w="109600" w:type="pct"/>
            <w:vAlign w:val="center"/>
          </w:tcPr>
          <w:p>
            <w:pPr>
              <w:jc w:val="center"/>
            </w:pPr>
            <w:r>
              <w:rPr/>
              <w:t xml:space="preserve">74.200,00€</w:t>
            </w:r>
          </w:p>
        </w:tc>
        <w:tc>
          <w:tcPr>
            <w:tcW w:w="140650" w:type="pct"/>
            <w:vAlign w:val="center"/>
          </w:tcPr>
          <w:p>
            <w:pPr>
              <w:jc w:val="center"/>
            </w:pPr>
            <w:r>
              <w:rPr/>
              <w:t xml:space="preserve">83.000,00€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2026-10-20T23:20:21+00:00</dcterms:created>
  <dcterms:modified xsi:type="dcterms:W3CDTF">2026-10-20T23:20:21+00:00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