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Información estadística necesaria para valorar el grado de cumplimiento y calidad de los servicios públicos que sean de su competencia 2021</w:t>
      </w:r>
    </w:p>
    <w:tbl>
      <w:tblGrid>
        <w:gridCol w:w="4845" w:type="dxa"/>
        <w:gridCol w:w="1200" w:type="dxa"/>
      </w:tblGrid>
      <w:tblPr>
        <w:tblW w:w="2600" w:type="pct"/>
        <w:tblLayout w:type="autofit"/>
        <w:bidiVisual w:val="0"/>
      </w:tblPr>
      <w:tcPr>
        <w:shd w:val="clear" w:fill="f0f8ff"/>
      </w:tcPr>
      <w:tr>
        <w:trPr/>
        <w:tc>
          <w:tcPr>
            <w:tcW w:w="4845" w:type="dxa"/>
            <w:shd w:val="clear" w:fill="f0f8ff"/>
          </w:tcPr>
          <w:p>
            <w:pPr>
              <w:jc w:val="start"/>
            </w:pPr>
            <w:r>
              <w:rPr>
                <w:shd w:val="clear" w:fill="f0f8ff"/>
              </w:rPr>
              <w:t xml:space="preserve">Plazas en Calados </w:t>
            </w:r>
          </w:p>
        </w:tc>
        <w:tc>
          <w:tcPr>
            <w:tcW w:w="1200" w:type="dxa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60</w:t>
            </w:r>
          </w:p>
        </w:tc>
      </w:tr>
      <w:tr>
        <w:trPr/>
        <w:tc>
          <w:tcPr>
            <w:tcW w:w="96400" w:type="pct"/>
            <w:shd w:val="clear" w:fill="f0f8ff"/>
          </w:tcPr>
          <w:p>
            <w:pPr>
              <w:jc w:val="start"/>
            </w:pPr>
            <w:r>
              <w:rPr>
                <w:shd w:val="clear" w:fill="f0f8ff"/>
              </w:rPr>
              <w:t xml:space="preserve">Plazas en Escuela de Música Pedro Espinosa </w:t>
            </w:r>
          </w:p>
        </w:tc>
        <w:tc>
          <w:tcPr>
            <w:tcW w:w="4036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272</w:t>
            </w:r>
          </w:p>
        </w:tc>
      </w:tr>
    </w:tbl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Información estadística necesaria para valorar el grado de cumplimiento y calidad de los servicios públicos que sean de su competencia 2021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2026-09-04T06:57:53+00:00</dcterms:created>
  <dcterms:modified xsi:type="dcterms:W3CDTF">2026-09-04T06:57:53+00:00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