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sz w:val="32"/>
          <w:szCs w:val="32"/>
          <w:b w:val="1"/>
          <w:bCs w:val="1"/>
        </w:rPr>
        <w:t xml:space="preserve">Condiciones laborales de aplicación al personal de la Fundación </w:t>
      </w:r>
    </w:p>
    <w:p>
      <w:pPr>
        <w:jc w:val="center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2026-10-22T00:06:23+00:00</dcterms:created>
  <dcterms:modified xsi:type="dcterms:W3CDTF">2026-10-22T00:06:23+00:00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